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3E2" w:rsidRPr="0086064B" w:rsidRDefault="000763E2" w:rsidP="000763E2">
      <w:pPr>
        <w:spacing w:after="0"/>
        <w:jc w:val="center"/>
        <w:rPr>
          <w:rFonts w:cstheme="minorHAnsi"/>
          <w:b/>
          <w:sz w:val="36"/>
          <w:szCs w:val="36"/>
        </w:rPr>
      </w:pPr>
      <w:r w:rsidRPr="0086064B">
        <w:rPr>
          <w:rFonts w:cstheme="minorHAnsi"/>
          <w:b/>
          <w:sz w:val="36"/>
          <w:szCs w:val="36"/>
        </w:rPr>
        <w:t xml:space="preserve">Презентация </w:t>
      </w:r>
    </w:p>
    <w:p w:rsidR="007E3ABA" w:rsidRPr="0086064B" w:rsidRDefault="000763E2" w:rsidP="000763E2">
      <w:pPr>
        <w:spacing w:after="0"/>
        <w:jc w:val="center"/>
        <w:rPr>
          <w:rFonts w:cstheme="minorHAnsi"/>
          <w:b/>
          <w:sz w:val="36"/>
          <w:szCs w:val="36"/>
        </w:rPr>
      </w:pPr>
      <w:r w:rsidRPr="0086064B">
        <w:rPr>
          <w:rFonts w:cstheme="minorHAnsi"/>
          <w:b/>
          <w:sz w:val="36"/>
          <w:szCs w:val="36"/>
        </w:rPr>
        <w:t>о проведении торгов</w:t>
      </w:r>
    </w:p>
    <w:p w:rsidR="000763E2" w:rsidRPr="0086064B" w:rsidRDefault="000763E2" w:rsidP="000763E2">
      <w:pPr>
        <w:spacing w:after="0"/>
        <w:jc w:val="center"/>
        <w:rPr>
          <w:rFonts w:cstheme="minorHAnsi"/>
          <w:b/>
          <w:sz w:val="36"/>
          <w:szCs w:val="36"/>
        </w:rPr>
      </w:pPr>
      <w:r w:rsidRPr="0086064B">
        <w:rPr>
          <w:rFonts w:cstheme="minorHAnsi"/>
          <w:b/>
          <w:sz w:val="36"/>
          <w:szCs w:val="36"/>
        </w:rPr>
        <w:t xml:space="preserve">имущества, расположенного  по адресу:  Новгородская область, Новгородский район, </w:t>
      </w:r>
      <w:proofErr w:type="spellStart"/>
      <w:r w:rsidRPr="0086064B">
        <w:rPr>
          <w:rFonts w:cstheme="minorHAnsi"/>
          <w:b/>
          <w:sz w:val="36"/>
          <w:szCs w:val="36"/>
        </w:rPr>
        <w:t>Подберезское</w:t>
      </w:r>
      <w:proofErr w:type="spellEnd"/>
      <w:r w:rsidRPr="0086064B">
        <w:rPr>
          <w:rFonts w:cstheme="minorHAnsi"/>
          <w:b/>
          <w:sz w:val="36"/>
          <w:szCs w:val="36"/>
        </w:rPr>
        <w:t xml:space="preserve"> сельское поселение, </w:t>
      </w:r>
      <w:proofErr w:type="spellStart"/>
      <w:r w:rsidRPr="0086064B">
        <w:rPr>
          <w:rFonts w:cstheme="minorHAnsi"/>
          <w:b/>
          <w:sz w:val="36"/>
          <w:szCs w:val="36"/>
        </w:rPr>
        <w:t>д</w:t>
      </w:r>
      <w:proofErr w:type="gramStart"/>
      <w:r w:rsidRPr="0086064B">
        <w:rPr>
          <w:rFonts w:cstheme="minorHAnsi"/>
          <w:b/>
          <w:sz w:val="36"/>
          <w:szCs w:val="36"/>
        </w:rPr>
        <w:t>.П</w:t>
      </w:r>
      <w:proofErr w:type="gramEnd"/>
      <w:r w:rsidRPr="0086064B">
        <w:rPr>
          <w:rFonts w:cstheme="minorHAnsi"/>
          <w:b/>
          <w:sz w:val="36"/>
          <w:szCs w:val="36"/>
        </w:rPr>
        <w:t>одберезье</w:t>
      </w:r>
      <w:proofErr w:type="spellEnd"/>
      <w:r w:rsidRPr="0086064B">
        <w:rPr>
          <w:rFonts w:cstheme="minorHAnsi"/>
          <w:b/>
          <w:sz w:val="36"/>
          <w:szCs w:val="36"/>
        </w:rPr>
        <w:t>.</w:t>
      </w:r>
    </w:p>
    <w:p w:rsidR="000763E2" w:rsidRDefault="000763E2" w:rsidP="000763E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763E2" w:rsidRDefault="009D21ED" w:rsidP="000763E2">
      <w:pPr>
        <w:spacing w:after="0"/>
        <w:jc w:val="both"/>
        <w:rPr>
          <w:rFonts w:ascii="Calibri" w:eastAsia="Times New Roman" w:hAnsi="Calibri" w:cs="Calibri"/>
          <w:b/>
          <w:lang w:eastAsia="ru-RU"/>
        </w:rPr>
      </w:pPr>
      <w:r>
        <w:rPr>
          <w:rFonts w:ascii="Calibri" w:eastAsia="Times New Roman" w:hAnsi="Calibri" w:cs="Calibri"/>
          <w:b/>
          <w:lang w:eastAsia="ru-RU"/>
        </w:rPr>
        <w:t>Т</w:t>
      </w:r>
      <w:r w:rsidRPr="009D21ED">
        <w:rPr>
          <w:rFonts w:ascii="Calibri" w:eastAsia="Times New Roman" w:hAnsi="Calibri" w:cs="Calibri"/>
          <w:b/>
          <w:lang w:eastAsia="ru-RU"/>
        </w:rPr>
        <w:t xml:space="preserve">орги в форме аукциона, открытые по составу участников с пошаговым повышением первоначальной цены, </w:t>
      </w:r>
      <w:proofErr w:type="gramStart"/>
      <w:r w:rsidRPr="009D21ED">
        <w:rPr>
          <w:rFonts w:ascii="Calibri" w:eastAsia="Times New Roman" w:hAnsi="Calibri" w:cs="Calibri"/>
          <w:b/>
          <w:lang w:eastAsia="ru-RU"/>
        </w:rPr>
        <w:t>проводимый</w:t>
      </w:r>
      <w:proofErr w:type="gramEnd"/>
      <w:r w:rsidRPr="009D21ED">
        <w:rPr>
          <w:rFonts w:ascii="Calibri" w:eastAsia="Times New Roman" w:hAnsi="Calibri" w:cs="Calibri"/>
          <w:b/>
          <w:lang w:eastAsia="ru-RU"/>
        </w:rPr>
        <w:t xml:space="preserve"> на электронной  площадке ООО ЭТП ГПБ</w:t>
      </w:r>
      <w:r>
        <w:rPr>
          <w:rFonts w:ascii="Calibri" w:eastAsia="Times New Roman" w:hAnsi="Calibri" w:cs="Calibri"/>
          <w:b/>
          <w:lang w:eastAsia="ru-RU"/>
        </w:rPr>
        <w:t>.</w:t>
      </w:r>
      <w:r w:rsidRPr="009D21ED">
        <w:rPr>
          <w:rFonts w:ascii="Calibri" w:eastAsia="Times New Roman" w:hAnsi="Calibri" w:cs="Calibri"/>
          <w:b/>
          <w:lang w:eastAsia="ru-RU"/>
        </w:rPr>
        <w:t xml:space="preserve"> </w:t>
      </w:r>
      <w:r w:rsidR="000763E2" w:rsidRPr="0077507D">
        <w:rPr>
          <w:rFonts w:ascii="Calibri" w:eastAsia="Times New Roman" w:hAnsi="Calibri" w:cs="Calibri"/>
          <w:b/>
          <w:lang w:eastAsia="ru-RU"/>
        </w:rPr>
        <w:t xml:space="preserve">Детально с </w:t>
      </w:r>
      <w:r w:rsidR="000763E2" w:rsidRPr="006508FC">
        <w:rPr>
          <w:rFonts w:ascii="Calibri" w:eastAsia="Times New Roman" w:hAnsi="Calibri" w:cs="Calibri"/>
          <w:b/>
          <w:lang w:eastAsia="ru-RU"/>
        </w:rPr>
        <w:t>Регламентом можно ознак</w:t>
      </w:r>
      <w:r w:rsidR="000763E2">
        <w:rPr>
          <w:rFonts w:ascii="Calibri" w:eastAsia="Times New Roman" w:hAnsi="Calibri" w:cs="Calibri"/>
          <w:b/>
          <w:lang w:eastAsia="ru-RU"/>
        </w:rPr>
        <w:t xml:space="preserve">омиться на сайте: </w:t>
      </w:r>
      <w:hyperlink r:id="rId5" w:history="1">
        <w:r w:rsidR="000763E2" w:rsidRPr="000F5DDF">
          <w:rPr>
            <w:rStyle w:val="a3"/>
            <w:rFonts w:ascii="Calibri" w:eastAsia="Times New Roman" w:hAnsi="Calibri" w:cs="Calibri"/>
            <w:b/>
            <w:lang w:eastAsia="ru-RU"/>
          </w:rPr>
          <w:t>www.etpgpb.ru</w:t>
        </w:r>
      </w:hyperlink>
      <w:r w:rsidR="000763E2" w:rsidRPr="006508FC">
        <w:rPr>
          <w:rFonts w:ascii="Calibri" w:eastAsia="Times New Roman" w:hAnsi="Calibri" w:cs="Calibri"/>
          <w:b/>
          <w:lang w:eastAsia="ru-RU"/>
        </w:rPr>
        <w:t>.</w:t>
      </w:r>
    </w:p>
    <w:p w:rsidR="0086064B" w:rsidRDefault="0086064B" w:rsidP="000763E2">
      <w:pPr>
        <w:spacing w:after="0"/>
        <w:jc w:val="both"/>
        <w:rPr>
          <w:rFonts w:ascii="Calibri" w:eastAsia="Times New Roman" w:hAnsi="Calibri" w:cs="Calibri"/>
          <w:b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6064B" w:rsidTr="0086064B">
        <w:tc>
          <w:tcPr>
            <w:tcW w:w="9571" w:type="dxa"/>
          </w:tcPr>
          <w:p w:rsidR="0086064B" w:rsidRPr="00B34C44" w:rsidRDefault="0086064B" w:rsidP="000763E2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B34C44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Локация и месторасположение имущества</w:t>
            </w:r>
          </w:p>
        </w:tc>
      </w:tr>
      <w:tr w:rsidR="0086064B" w:rsidTr="0086064B">
        <w:tc>
          <w:tcPr>
            <w:tcW w:w="9571" w:type="dxa"/>
          </w:tcPr>
          <w:p w:rsidR="0086064B" w:rsidRDefault="0086064B" w:rsidP="000763E2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ru-RU"/>
              </w:rPr>
              <w:drawing>
                <wp:inline distT="0" distB="0" distL="0" distR="0" wp14:anchorId="3D97672F">
                  <wp:extent cx="5848140" cy="3426488"/>
                  <wp:effectExtent l="0" t="0" r="63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869" cy="342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64B" w:rsidTr="0086064B">
        <w:tc>
          <w:tcPr>
            <w:tcW w:w="9571" w:type="dxa"/>
          </w:tcPr>
          <w:p w:rsidR="0086064B" w:rsidRPr="00B34C44" w:rsidRDefault="0086064B" w:rsidP="0086064B">
            <w:pPr>
              <w:jc w:val="both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Деревня Подберезье  относится к </w:t>
            </w:r>
            <w:proofErr w:type="spellStart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Трубичинскому</w:t>
            </w:r>
            <w:proofErr w:type="spellEnd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 сельскому поселению, расположена в 15 км от областного центра - города Великий Новгород. Является административным центром Подберезского поселения, численность населения около 2866 человек. </w:t>
            </w:r>
          </w:p>
          <w:p w:rsidR="0086064B" w:rsidRPr="00B34C44" w:rsidRDefault="0086064B" w:rsidP="0086064B">
            <w:pPr>
              <w:jc w:val="both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На территории поселения имеются действующие предприятия - Новгородская нефтебаза «</w:t>
            </w:r>
            <w:proofErr w:type="spellStart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Новгороднефтепродукт</w:t>
            </w:r>
            <w:proofErr w:type="spellEnd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» ОАО «Сургутнефтегаз», Птицефабрика, завод по производству древесно-стружечных плит ООО «ИКЕА </w:t>
            </w:r>
            <w:proofErr w:type="spellStart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Индастри</w:t>
            </w:r>
            <w:proofErr w:type="spellEnd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 Новгород», асфаль</w:t>
            </w:r>
            <w:r w:rsidRPr="00B34C4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овый завод Австрийского концерна </w:t>
            </w:r>
            <w:proofErr w:type="spellStart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Strabag</w:t>
            </w:r>
            <w:proofErr w:type="spellEnd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 (производство асфальтобетонных смесей), Мебельная фабрика по производству мебели из ДСП ООО «ИКЕА </w:t>
            </w:r>
            <w:proofErr w:type="spellStart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Индастри</w:t>
            </w:r>
            <w:proofErr w:type="spellEnd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 Новгород».</w:t>
            </w:r>
          </w:p>
          <w:p w:rsidR="0086064B" w:rsidRPr="00B34C44" w:rsidRDefault="0086064B" w:rsidP="0086064B">
            <w:pPr>
              <w:jc w:val="both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Характеристика  земельного участка:</w:t>
            </w:r>
          </w:p>
          <w:p w:rsidR="0086064B" w:rsidRDefault="0086064B" w:rsidP="0086064B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- земельный участок с кадастровым номером   КН53:11:1300109:181, расположенный по адресу: </w:t>
            </w:r>
            <w:proofErr w:type="gramStart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Новгородская область, Новгородский район, </w:t>
            </w:r>
            <w:proofErr w:type="spellStart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Подберезское</w:t>
            </w:r>
            <w:proofErr w:type="spellEnd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 сельское поселение, д. Подберезье, ул. </w:t>
            </w:r>
            <w:proofErr w:type="spellStart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Волховская</w:t>
            </w:r>
            <w:proofErr w:type="spellEnd"/>
            <w:r w:rsidRPr="00B34C44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, д.2а, Общая площадь 473  кв. м; категория земель - земли населенных пунктов, разрешенное использование: для  производственных и бытовых помещений</w:t>
            </w:r>
            <w:proofErr w:type="gramEnd"/>
          </w:p>
        </w:tc>
      </w:tr>
    </w:tbl>
    <w:p w:rsidR="0086064B" w:rsidRDefault="0086064B" w:rsidP="000763E2">
      <w:pPr>
        <w:spacing w:after="0"/>
        <w:jc w:val="both"/>
        <w:rPr>
          <w:rFonts w:ascii="Calibri" w:eastAsia="Times New Roman" w:hAnsi="Calibri" w:cs="Calibri"/>
          <w:b/>
          <w:lang w:eastAsia="ru-RU"/>
        </w:rPr>
      </w:pPr>
    </w:p>
    <w:p w:rsidR="000763E2" w:rsidRDefault="000763E2" w:rsidP="000763E2">
      <w:pPr>
        <w:spacing w:after="0"/>
        <w:jc w:val="both"/>
        <w:rPr>
          <w:rFonts w:ascii="Calibri" w:eastAsia="Times New Roman" w:hAnsi="Calibri" w:cs="Calibri"/>
          <w:b/>
          <w:lang w:eastAsia="ru-RU"/>
        </w:rPr>
      </w:pPr>
    </w:p>
    <w:p w:rsidR="000763E2" w:rsidRDefault="000763E2" w:rsidP="000763E2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6064B" w:rsidRDefault="0086064B" w:rsidP="00076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6064B" w:rsidTr="00B46D81">
        <w:tc>
          <w:tcPr>
            <w:tcW w:w="9571" w:type="dxa"/>
            <w:gridSpan w:val="4"/>
          </w:tcPr>
          <w:p w:rsidR="0086064B" w:rsidRPr="00B34C44" w:rsidRDefault="0086064B" w:rsidP="0086064B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B34C44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lastRenderedPageBreak/>
              <w:t>Характеристика имущества:</w:t>
            </w:r>
          </w:p>
        </w:tc>
      </w:tr>
      <w:tr w:rsidR="0086064B" w:rsidTr="00E61A8A">
        <w:tc>
          <w:tcPr>
            <w:tcW w:w="9571" w:type="dxa"/>
            <w:gridSpan w:val="4"/>
          </w:tcPr>
          <w:p w:rsidR="0086064B" w:rsidRPr="00B34C44" w:rsidRDefault="0086064B" w:rsidP="0086064B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B34C44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Здание бытового помещения (контора)</w:t>
            </w:r>
          </w:p>
        </w:tc>
      </w:tr>
      <w:tr w:rsidR="009D21ED" w:rsidTr="0086064B">
        <w:tc>
          <w:tcPr>
            <w:tcW w:w="2392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1982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Перекрытия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железобетонные</w:t>
            </w:r>
          </w:p>
        </w:tc>
      </w:tr>
      <w:tr w:rsidR="009D21ED" w:rsidTr="0086064B">
        <w:tc>
          <w:tcPr>
            <w:tcW w:w="2392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Назначение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Нежилое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Фундаменты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Бетонный ленточный</w:t>
            </w:r>
          </w:p>
        </w:tc>
      </w:tr>
      <w:tr w:rsidR="009D21ED" w:rsidTr="0086064B">
        <w:tc>
          <w:tcPr>
            <w:tcW w:w="2392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Этажность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Мусоропровод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нет</w:t>
            </w:r>
          </w:p>
        </w:tc>
      </w:tr>
      <w:tr w:rsidR="009D21ED" w:rsidTr="0086064B">
        <w:tc>
          <w:tcPr>
            <w:tcW w:w="2392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Стены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кирпичные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полы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Цементные</w:t>
            </w:r>
            <w:proofErr w:type="gramEnd"/>
            <w:r>
              <w:rPr>
                <w:sz w:val="24"/>
                <w:szCs w:val="24"/>
              </w:rPr>
              <w:t>, линолеум</w:t>
            </w:r>
          </w:p>
        </w:tc>
      </w:tr>
      <w:tr w:rsidR="009D21ED" w:rsidRPr="00A05DE9" w:rsidTr="0086064B">
        <w:tc>
          <w:tcPr>
            <w:tcW w:w="2392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Перегородки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Прилегающая территория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благоустроена</w:t>
            </w:r>
          </w:p>
        </w:tc>
      </w:tr>
      <w:tr w:rsidR="009D21ED" w:rsidTr="0086064B">
        <w:tc>
          <w:tcPr>
            <w:tcW w:w="2392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 xml:space="preserve">Площадь 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112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Входная дверь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металлическая</w:t>
            </w:r>
          </w:p>
        </w:tc>
      </w:tr>
      <w:tr w:rsidR="009D21ED" w:rsidTr="0086064B">
        <w:tc>
          <w:tcPr>
            <w:tcW w:w="2392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Строительный объем</w:t>
            </w:r>
            <w:r w:rsidRPr="00522CE1"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472,0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  <w:r w:rsidRPr="00522CE1">
              <w:rPr>
                <w:sz w:val="24"/>
                <w:szCs w:val="24"/>
              </w:rPr>
              <w:t>коммуникации</w:t>
            </w:r>
          </w:p>
        </w:tc>
        <w:tc>
          <w:tcPr>
            <w:tcW w:w="2393" w:type="dxa"/>
          </w:tcPr>
          <w:p w:rsidR="009D21ED" w:rsidRPr="00522CE1" w:rsidRDefault="009D21ED" w:rsidP="0039771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Центральное отопление, канализация, водопровод, электричество </w:t>
            </w:r>
          </w:p>
          <w:p w:rsidR="009D21ED" w:rsidRPr="00522CE1" w:rsidRDefault="009D21ED" w:rsidP="00397711">
            <w:pPr>
              <w:autoSpaceDE w:val="0"/>
              <w:autoSpaceDN w:val="0"/>
              <w:adjustRightInd w:val="0"/>
              <w:ind w:firstLine="567"/>
              <w:rPr>
                <w:sz w:val="24"/>
                <w:szCs w:val="24"/>
              </w:rPr>
            </w:pPr>
          </w:p>
        </w:tc>
      </w:tr>
    </w:tbl>
    <w:p w:rsidR="0086064B" w:rsidRDefault="0086064B" w:rsidP="00076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63"/>
        <w:gridCol w:w="4708"/>
      </w:tblGrid>
      <w:tr w:rsidR="0086064B" w:rsidTr="00ED05C2">
        <w:tc>
          <w:tcPr>
            <w:tcW w:w="9571" w:type="dxa"/>
            <w:gridSpan w:val="2"/>
          </w:tcPr>
          <w:p w:rsidR="0086064B" w:rsidRPr="00B34C44" w:rsidRDefault="0086064B" w:rsidP="00076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C44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Фотографии:</w:t>
            </w:r>
          </w:p>
        </w:tc>
      </w:tr>
      <w:tr w:rsidR="00DD0F09" w:rsidTr="00ED05C2">
        <w:tc>
          <w:tcPr>
            <w:tcW w:w="9571" w:type="dxa"/>
            <w:gridSpan w:val="2"/>
          </w:tcPr>
          <w:p w:rsidR="00DD0F09" w:rsidRPr="00FA0BC3" w:rsidRDefault="00DD0F09" w:rsidP="000763E2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ru-RU"/>
              </w:rPr>
              <w:drawing>
                <wp:inline distT="0" distB="0" distL="0" distR="0" wp14:anchorId="1648EF63">
                  <wp:extent cx="5998866" cy="200480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338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F09" w:rsidTr="00ED05C2">
        <w:tc>
          <w:tcPr>
            <w:tcW w:w="9571" w:type="dxa"/>
            <w:gridSpan w:val="2"/>
          </w:tcPr>
          <w:p w:rsidR="00DD0F09" w:rsidRPr="00FA0BC3" w:rsidRDefault="00DD0F09" w:rsidP="000763E2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ru-RU"/>
              </w:rPr>
              <w:drawing>
                <wp:inline distT="0" distB="0" distL="0" distR="0" wp14:anchorId="2D9C8113">
                  <wp:extent cx="5998866" cy="2522136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866" cy="2524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F09" w:rsidTr="00ED05C2">
        <w:tc>
          <w:tcPr>
            <w:tcW w:w="9571" w:type="dxa"/>
            <w:gridSpan w:val="2"/>
          </w:tcPr>
          <w:p w:rsidR="00DD0F09" w:rsidRPr="00FA0BC3" w:rsidRDefault="00DD0F09" w:rsidP="000763E2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ru-RU"/>
              </w:rPr>
              <w:lastRenderedPageBreak/>
              <w:drawing>
                <wp:inline distT="0" distB="0" distL="0" distR="0" wp14:anchorId="20BD2C16">
                  <wp:extent cx="5888990" cy="235966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990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F09" w:rsidTr="009D4C50">
        <w:trPr>
          <w:trHeight w:val="6902"/>
        </w:trPr>
        <w:tc>
          <w:tcPr>
            <w:tcW w:w="4866" w:type="dxa"/>
          </w:tcPr>
          <w:p w:rsidR="00DD0F09" w:rsidRPr="00FA0BC3" w:rsidRDefault="00DD0F09" w:rsidP="000763E2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791D4" wp14:editId="404248B5">
                  <wp:extent cx="4451420" cy="3054699"/>
                  <wp:effectExtent l="0" t="6350" r="0" b="0"/>
                  <wp:docPr id="13" name="Рисунок 13" descr="\\oblgas\dfsvol\Управление\Групповые\Корпоративный\Продажа имущества\2021\Подберезье\Презентация\20210315_10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oblgas\dfsvol\Управление\Групповые\Корпоративный\Продажа имущества\2021\Подберезье\Презентация\20210315_10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53504" cy="305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DD0F09" w:rsidRPr="00FA0BC3" w:rsidRDefault="009D4C50" w:rsidP="000763E2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ru-RU"/>
              </w:rPr>
              <w:drawing>
                <wp:inline distT="0" distB="0" distL="0" distR="0" wp14:anchorId="49EC27A9" wp14:editId="03BA6B6B">
                  <wp:extent cx="2944167" cy="4435636"/>
                  <wp:effectExtent l="0" t="0" r="889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009" cy="4462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C50" w:rsidTr="00671F8A">
        <w:tc>
          <w:tcPr>
            <w:tcW w:w="9571" w:type="dxa"/>
            <w:gridSpan w:val="2"/>
          </w:tcPr>
          <w:p w:rsidR="009D4C50" w:rsidRDefault="009D4C50" w:rsidP="00076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B7A65D" wp14:editId="1D7603FF">
                  <wp:extent cx="5937885" cy="2676525"/>
                  <wp:effectExtent l="0" t="0" r="571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C50" w:rsidTr="00944F05">
        <w:tc>
          <w:tcPr>
            <w:tcW w:w="9571" w:type="dxa"/>
            <w:gridSpan w:val="2"/>
          </w:tcPr>
          <w:p w:rsidR="009D4C50" w:rsidRDefault="009D4C50" w:rsidP="00076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867DE">
                  <wp:extent cx="5937885" cy="2676525"/>
                  <wp:effectExtent l="0" t="0" r="571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64B" w:rsidRDefault="0086064B" w:rsidP="00076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4C50" w:rsidRDefault="009D4C50" w:rsidP="00076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2410"/>
        <w:gridCol w:w="1701"/>
        <w:gridCol w:w="2375"/>
      </w:tblGrid>
      <w:tr w:rsidR="00B34C44" w:rsidTr="00B34C44">
        <w:tc>
          <w:tcPr>
            <w:tcW w:w="9571" w:type="dxa"/>
            <w:gridSpan w:val="5"/>
          </w:tcPr>
          <w:p w:rsidR="00B34C44" w:rsidRPr="00B34C44" w:rsidRDefault="00B34C44" w:rsidP="00B34C44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B34C44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способ продажи Имущества – торги в форме аукциона, открытые по составу участников, с пошаговым повышением начальной цены, проводимый в электронной форме.</w:t>
            </w:r>
          </w:p>
          <w:p w:rsidR="00B34C44" w:rsidRDefault="00B34C44" w:rsidP="00076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C44" w:rsidTr="00B34C44">
        <w:tc>
          <w:tcPr>
            <w:tcW w:w="1242" w:type="dxa"/>
          </w:tcPr>
          <w:p w:rsidR="00B34C44" w:rsidRPr="00B34C44" w:rsidRDefault="00B34C44" w:rsidP="003C206B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Собственник</w:t>
            </w:r>
          </w:p>
        </w:tc>
        <w:tc>
          <w:tcPr>
            <w:tcW w:w="2410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Организатор торгов</w:t>
            </w:r>
          </w:p>
        </w:tc>
        <w:tc>
          <w:tcPr>
            <w:tcW w:w="1701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Начальная цена</w:t>
            </w:r>
          </w:p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 xml:space="preserve">(с  НДС) </w:t>
            </w:r>
          </w:p>
        </w:tc>
        <w:tc>
          <w:tcPr>
            <w:tcW w:w="2375" w:type="dxa"/>
          </w:tcPr>
          <w:p w:rsidR="00B34C44" w:rsidRPr="00B34C44" w:rsidRDefault="00671702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671702">
              <w:rPr>
                <w:rFonts w:ascii="Calibri" w:hAnsi="Calibri" w:cs="Calibri"/>
                <w:sz w:val="20"/>
                <w:szCs w:val="20"/>
              </w:rPr>
              <w:t>788 000 (Семьсот восемьдесят восемь тысяч восемьсот) рублей 00 копеек, в том числе НДС</w:t>
            </w:r>
          </w:p>
        </w:tc>
      </w:tr>
      <w:tr w:rsidR="00B34C44" w:rsidTr="00B34C44">
        <w:tc>
          <w:tcPr>
            <w:tcW w:w="1242" w:type="dxa"/>
          </w:tcPr>
          <w:p w:rsidR="00B34C44" w:rsidRPr="00B34C44" w:rsidRDefault="00B34C44" w:rsidP="003C206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34C44">
              <w:rPr>
                <w:rFonts w:ascii="Calibri" w:hAnsi="Calibri" w:cs="Calibri"/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1843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АО «Газпром газораспределение Великий Новгород»</w:t>
            </w:r>
          </w:p>
        </w:tc>
        <w:tc>
          <w:tcPr>
            <w:tcW w:w="2410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Общество с ограниченной ответственностью «Электронная торговая площадка ГПБ» (ООО ЭТП ГПБ), 117342, г. Москва, ул. Миклухо-Маклая, д. 40.</w:t>
            </w:r>
          </w:p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 xml:space="preserve">Шаг аукциона </w:t>
            </w:r>
          </w:p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(с НДС)</w:t>
            </w:r>
          </w:p>
        </w:tc>
        <w:tc>
          <w:tcPr>
            <w:tcW w:w="2375" w:type="dxa"/>
          </w:tcPr>
          <w:p w:rsidR="00B34C44" w:rsidRPr="00B34C44" w:rsidRDefault="00671702" w:rsidP="003C206B">
            <w:pPr>
              <w:jc w:val="both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671702">
              <w:rPr>
                <w:rFonts w:ascii="Calibri" w:hAnsi="Calibri" w:cs="Calibri"/>
                <w:sz w:val="20"/>
                <w:szCs w:val="20"/>
              </w:rPr>
              <w:t>3 % от начальной стоимости имущества, что составляет 23 640 (Двадцать три тысячи шестьсот сорок) рублей 00 копеек</w:t>
            </w:r>
          </w:p>
        </w:tc>
      </w:tr>
      <w:tr w:rsidR="00B34C44" w:rsidTr="00B34C44">
        <w:tc>
          <w:tcPr>
            <w:tcW w:w="1242" w:type="dxa"/>
          </w:tcPr>
          <w:p w:rsidR="00B34C44" w:rsidRPr="00B34C44" w:rsidRDefault="00B34C44" w:rsidP="003C206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34C44">
              <w:rPr>
                <w:rFonts w:ascii="Calibri" w:hAnsi="Calibri" w:cs="Calibri"/>
                <w:b/>
                <w:sz w:val="20"/>
                <w:szCs w:val="20"/>
              </w:rPr>
              <w:t>Контактное лицо</w:t>
            </w:r>
          </w:p>
        </w:tc>
        <w:tc>
          <w:tcPr>
            <w:tcW w:w="1843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Баринова Людмила Александровна</w:t>
            </w:r>
          </w:p>
        </w:tc>
        <w:tc>
          <w:tcPr>
            <w:tcW w:w="2410" w:type="dxa"/>
          </w:tcPr>
          <w:p w:rsidR="00671702" w:rsidRPr="00671702" w:rsidRDefault="00671702" w:rsidP="00671702">
            <w:pPr>
              <w:rPr>
                <w:rFonts w:ascii="Calibri" w:hAnsi="Calibri" w:cs="Calibri"/>
                <w:sz w:val="20"/>
                <w:szCs w:val="20"/>
              </w:rPr>
            </w:pPr>
            <w:r w:rsidRPr="00671702">
              <w:rPr>
                <w:rFonts w:ascii="Calibri" w:hAnsi="Calibri" w:cs="Calibri"/>
                <w:sz w:val="20"/>
                <w:szCs w:val="20"/>
              </w:rPr>
              <w:t>Юпенина Татьяна</w:t>
            </w:r>
            <w:r w:rsidR="00AC59D2">
              <w:rPr>
                <w:rFonts w:ascii="Calibri" w:hAnsi="Calibri" w:cs="Calibri"/>
                <w:sz w:val="20"/>
                <w:szCs w:val="20"/>
              </w:rPr>
              <w:t xml:space="preserve"> Юрьевна</w:t>
            </w:r>
            <w:bookmarkStart w:id="0" w:name="_GoBack"/>
            <w:bookmarkEnd w:id="0"/>
            <w:r w:rsidRPr="00671702">
              <w:rPr>
                <w:rFonts w:ascii="Calibri" w:hAnsi="Calibri" w:cs="Calibri"/>
                <w:sz w:val="20"/>
                <w:szCs w:val="20"/>
              </w:rPr>
              <w:t>,</w:t>
            </w:r>
          </w:p>
          <w:p w:rsidR="00671702" w:rsidRPr="00671702" w:rsidRDefault="00671702" w:rsidP="00671702">
            <w:pPr>
              <w:rPr>
                <w:rFonts w:ascii="Calibri" w:hAnsi="Calibri" w:cs="Calibri"/>
                <w:sz w:val="20"/>
                <w:szCs w:val="20"/>
              </w:rPr>
            </w:pPr>
            <w:r w:rsidRPr="00671702">
              <w:rPr>
                <w:rFonts w:ascii="Calibri" w:hAnsi="Calibri" w:cs="Calibri"/>
                <w:sz w:val="20"/>
                <w:szCs w:val="20"/>
              </w:rPr>
              <w:t xml:space="preserve">Ведущий специалист Дирекции клиентских </w:t>
            </w:r>
            <w:r w:rsidRPr="00671702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сервисов </w:t>
            </w:r>
          </w:p>
          <w:p w:rsidR="00671702" w:rsidRPr="00671702" w:rsidRDefault="00671702" w:rsidP="00671702">
            <w:pPr>
              <w:rPr>
                <w:rFonts w:ascii="Calibri" w:hAnsi="Calibri" w:cs="Calibri"/>
                <w:sz w:val="20"/>
                <w:szCs w:val="20"/>
              </w:rPr>
            </w:pPr>
            <w:r w:rsidRPr="00671702">
              <w:rPr>
                <w:rFonts w:ascii="Calibri" w:hAnsi="Calibri" w:cs="Calibri"/>
                <w:sz w:val="20"/>
                <w:szCs w:val="20"/>
              </w:rPr>
              <w:t>Электронной Торговой Площадки Газпромбанка</w:t>
            </w:r>
          </w:p>
          <w:p w:rsidR="00671702" w:rsidRPr="00671702" w:rsidRDefault="00671702" w:rsidP="00671702">
            <w:pPr>
              <w:rPr>
                <w:rFonts w:ascii="Calibri" w:hAnsi="Calibri" w:cs="Calibri"/>
                <w:sz w:val="20"/>
                <w:szCs w:val="20"/>
              </w:rPr>
            </w:pPr>
            <w:r w:rsidRPr="00671702">
              <w:rPr>
                <w:rFonts w:ascii="Calibri" w:hAnsi="Calibri" w:cs="Calibri"/>
                <w:sz w:val="20"/>
                <w:szCs w:val="20"/>
              </w:rPr>
              <w:t>(ЭТП ГПБ)</w:t>
            </w:r>
          </w:p>
          <w:p w:rsidR="00671702" w:rsidRPr="00671702" w:rsidRDefault="00671702" w:rsidP="00671702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B34C44" w:rsidRPr="00B34C44" w:rsidRDefault="00B34C44" w:rsidP="0067170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Сумма задатка </w:t>
            </w:r>
          </w:p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с НДС</w:t>
            </w:r>
          </w:p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75" w:type="dxa"/>
          </w:tcPr>
          <w:p w:rsidR="00B34C44" w:rsidRPr="00B34C44" w:rsidRDefault="00671702" w:rsidP="00671702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671702">
              <w:rPr>
                <w:rFonts w:ascii="Calibri" w:hAnsi="Calibri" w:cs="Calibri"/>
                <w:sz w:val="20"/>
                <w:szCs w:val="20"/>
              </w:rPr>
              <w:t xml:space="preserve">10% от начальной стоимости имущества, что составляет 78 800 (Семьдесят семь тысяч </w:t>
            </w:r>
            <w:r w:rsidRPr="00671702">
              <w:rPr>
                <w:rFonts w:ascii="Calibri" w:hAnsi="Calibri" w:cs="Calibri"/>
                <w:sz w:val="20"/>
                <w:szCs w:val="20"/>
              </w:rPr>
              <w:lastRenderedPageBreak/>
              <w:t>восемьсот) рублей 00 копеек</w:t>
            </w:r>
          </w:p>
        </w:tc>
      </w:tr>
      <w:tr w:rsidR="00B34C44" w:rsidTr="00B34C44">
        <w:tc>
          <w:tcPr>
            <w:tcW w:w="1242" w:type="dxa"/>
          </w:tcPr>
          <w:p w:rsidR="00B34C44" w:rsidRPr="00B34C44" w:rsidRDefault="00B34C44" w:rsidP="003C206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34C44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Телефон</w:t>
            </w:r>
          </w:p>
        </w:tc>
        <w:tc>
          <w:tcPr>
            <w:tcW w:w="1843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8(8162) 67-23-44</w:t>
            </w:r>
          </w:p>
        </w:tc>
        <w:tc>
          <w:tcPr>
            <w:tcW w:w="2410" w:type="dxa"/>
          </w:tcPr>
          <w:p w:rsidR="00671702" w:rsidRDefault="00B34C44" w:rsidP="00671702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 xml:space="preserve">8-800-100-66-22, </w:t>
            </w:r>
          </w:p>
          <w:p w:rsidR="00B34C44" w:rsidRPr="00B34C44" w:rsidRDefault="00671702" w:rsidP="00671702">
            <w:pPr>
              <w:rPr>
                <w:rFonts w:ascii="Calibri" w:hAnsi="Calibri" w:cs="Calibri"/>
                <w:sz w:val="20"/>
                <w:szCs w:val="20"/>
              </w:rPr>
            </w:pPr>
            <w:r w:rsidRPr="00671702">
              <w:rPr>
                <w:rFonts w:ascii="Calibri" w:hAnsi="Calibri" w:cs="Calibri"/>
                <w:sz w:val="20"/>
                <w:szCs w:val="20"/>
              </w:rPr>
              <w:t>8-495-276-00-51 доб.218</w:t>
            </w:r>
          </w:p>
        </w:tc>
        <w:tc>
          <w:tcPr>
            <w:tcW w:w="1701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Прием заявок (с)</w:t>
            </w:r>
          </w:p>
        </w:tc>
        <w:tc>
          <w:tcPr>
            <w:tcW w:w="2375" w:type="dxa"/>
          </w:tcPr>
          <w:p w:rsidR="00B34C44" w:rsidRPr="00B34C44" w:rsidRDefault="00B34C44" w:rsidP="009D21E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7594B">
              <w:rPr>
                <w:rFonts w:ascii="Calibri" w:hAnsi="Calibri" w:cs="Calibri"/>
                <w:sz w:val="20"/>
                <w:szCs w:val="20"/>
              </w:rPr>
              <w:t>9</w:t>
            </w:r>
            <w:r w:rsidRPr="00B34C44">
              <w:rPr>
                <w:rFonts w:ascii="Calibri" w:hAnsi="Calibri" w:cs="Calibri"/>
                <w:sz w:val="20"/>
                <w:szCs w:val="20"/>
              </w:rPr>
              <w:t>:00 (</w:t>
            </w:r>
            <w:proofErr w:type="gramStart"/>
            <w:r w:rsidRPr="00B34C44">
              <w:rPr>
                <w:rFonts w:ascii="Calibri" w:hAnsi="Calibri" w:cs="Calibri"/>
                <w:sz w:val="20"/>
                <w:szCs w:val="20"/>
              </w:rPr>
              <w:t>МСК</w:t>
            </w:r>
            <w:proofErr w:type="gramEnd"/>
            <w:r w:rsidRPr="00B34C44">
              <w:rPr>
                <w:rFonts w:ascii="Calibri" w:hAnsi="Calibri" w:cs="Calibri"/>
                <w:sz w:val="20"/>
                <w:szCs w:val="20"/>
              </w:rPr>
              <w:t>)    «</w:t>
            </w:r>
            <w:r w:rsidR="00CB3D8F">
              <w:rPr>
                <w:rFonts w:ascii="Calibri" w:hAnsi="Calibri" w:cs="Calibri"/>
                <w:sz w:val="20"/>
                <w:szCs w:val="20"/>
              </w:rPr>
              <w:t>1</w:t>
            </w:r>
            <w:r w:rsidR="009D21ED">
              <w:rPr>
                <w:rFonts w:ascii="Calibri" w:hAnsi="Calibri" w:cs="Calibri"/>
                <w:sz w:val="20"/>
                <w:szCs w:val="20"/>
              </w:rPr>
              <w:t>6</w:t>
            </w:r>
            <w:r w:rsidRPr="00B34C44">
              <w:rPr>
                <w:rFonts w:ascii="Calibri" w:hAnsi="Calibri" w:cs="Calibri"/>
                <w:sz w:val="20"/>
                <w:szCs w:val="20"/>
              </w:rPr>
              <w:t xml:space="preserve">» </w:t>
            </w:r>
            <w:r w:rsidR="00CB3D8F">
              <w:rPr>
                <w:rFonts w:ascii="Calibri" w:hAnsi="Calibri" w:cs="Calibri"/>
                <w:sz w:val="20"/>
                <w:szCs w:val="20"/>
              </w:rPr>
              <w:t>декаб</w:t>
            </w:r>
            <w:r w:rsidRPr="00B34C44">
              <w:rPr>
                <w:rFonts w:ascii="Calibri" w:hAnsi="Calibri" w:cs="Calibri"/>
                <w:sz w:val="20"/>
                <w:szCs w:val="20"/>
              </w:rPr>
              <w:t>ря 2021 г.</w:t>
            </w:r>
          </w:p>
        </w:tc>
      </w:tr>
      <w:tr w:rsidR="00B34C44" w:rsidTr="00B34C44">
        <w:tc>
          <w:tcPr>
            <w:tcW w:w="1242" w:type="dxa"/>
          </w:tcPr>
          <w:p w:rsidR="00B34C44" w:rsidRPr="00B34C44" w:rsidRDefault="00B34C44" w:rsidP="003C206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34C44">
              <w:rPr>
                <w:rFonts w:ascii="Calibri" w:hAnsi="Calibri" w:cs="Calibri"/>
                <w:b/>
                <w:sz w:val="20"/>
                <w:szCs w:val="20"/>
              </w:rPr>
              <w:t>Адрес электронной почты</w:t>
            </w:r>
          </w:p>
        </w:tc>
        <w:tc>
          <w:tcPr>
            <w:tcW w:w="1843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BarinovaLA@oblgas.natm.ru</w:t>
            </w:r>
          </w:p>
        </w:tc>
        <w:tc>
          <w:tcPr>
            <w:tcW w:w="2410" w:type="dxa"/>
          </w:tcPr>
          <w:p w:rsidR="00B34C44" w:rsidRPr="00B34C44" w:rsidRDefault="00AC59D2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AC59D2">
              <w:rPr>
                <w:rFonts w:ascii="Calibri" w:hAnsi="Calibri" w:cs="Calibri"/>
                <w:sz w:val="20"/>
                <w:szCs w:val="20"/>
              </w:rPr>
              <w:t>t.yupenina@etpgpb.ru</w:t>
            </w:r>
          </w:p>
        </w:tc>
        <w:tc>
          <w:tcPr>
            <w:tcW w:w="1701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Прием заявок (по)</w:t>
            </w:r>
          </w:p>
        </w:tc>
        <w:tc>
          <w:tcPr>
            <w:tcW w:w="2375" w:type="dxa"/>
          </w:tcPr>
          <w:p w:rsidR="00B34C44" w:rsidRPr="00B34C44" w:rsidRDefault="00B34C44" w:rsidP="009D21ED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 xml:space="preserve"> 18:00 (</w:t>
            </w:r>
            <w:proofErr w:type="gramStart"/>
            <w:r w:rsidRPr="00B34C44">
              <w:rPr>
                <w:rFonts w:ascii="Calibri" w:hAnsi="Calibri" w:cs="Calibri"/>
                <w:sz w:val="20"/>
                <w:szCs w:val="20"/>
              </w:rPr>
              <w:t>МСК</w:t>
            </w:r>
            <w:proofErr w:type="gramEnd"/>
            <w:r w:rsidRPr="00B34C44">
              <w:rPr>
                <w:rFonts w:ascii="Calibri" w:hAnsi="Calibri" w:cs="Calibri"/>
                <w:sz w:val="20"/>
                <w:szCs w:val="20"/>
              </w:rPr>
              <w:t>) «</w:t>
            </w:r>
            <w:r w:rsidR="00CB3D8F">
              <w:rPr>
                <w:rFonts w:ascii="Calibri" w:hAnsi="Calibri" w:cs="Calibri"/>
                <w:sz w:val="20"/>
                <w:szCs w:val="20"/>
              </w:rPr>
              <w:t>1</w:t>
            </w:r>
            <w:r w:rsidR="009D21ED">
              <w:rPr>
                <w:rFonts w:ascii="Calibri" w:hAnsi="Calibri" w:cs="Calibri"/>
                <w:sz w:val="20"/>
                <w:szCs w:val="20"/>
              </w:rPr>
              <w:t>7</w:t>
            </w:r>
            <w:r w:rsidRPr="00B34C44">
              <w:rPr>
                <w:rFonts w:ascii="Calibri" w:hAnsi="Calibri" w:cs="Calibri"/>
                <w:sz w:val="20"/>
                <w:szCs w:val="20"/>
              </w:rPr>
              <w:t xml:space="preserve">» </w:t>
            </w:r>
            <w:r w:rsidR="00CB3D8F">
              <w:rPr>
                <w:rFonts w:ascii="Calibri" w:hAnsi="Calibri" w:cs="Calibri"/>
                <w:sz w:val="20"/>
                <w:szCs w:val="20"/>
              </w:rPr>
              <w:t>янва</w:t>
            </w:r>
            <w:r w:rsidRPr="00B34C44">
              <w:rPr>
                <w:rFonts w:ascii="Calibri" w:hAnsi="Calibri" w:cs="Calibri"/>
                <w:sz w:val="20"/>
                <w:szCs w:val="20"/>
              </w:rPr>
              <w:t>ря 202</w:t>
            </w:r>
            <w:r w:rsidR="00CB3D8F">
              <w:rPr>
                <w:rFonts w:ascii="Calibri" w:hAnsi="Calibri" w:cs="Calibri"/>
                <w:sz w:val="20"/>
                <w:szCs w:val="20"/>
              </w:rPr>
              <w:t>2</w:t>
            </w:r>
            <w:r w:rsidRPr="00B34C44">
              <w:rPr>
                <w:rFonts w:ascii="Calibri" w:hAnsi="Calibri" w:cs="Calibri"/>
                <w:sz w:val="20"/>
                <w:szCs w:val="20"/>
              </w:rPr>
              <w:t xml:space="preserve"> г. через сайт площадки (www.etpgpb.ru).</w:t>
            </w:r>
          </w:p>
        </w:tc>
      </w:tr>
      <w:tr w:rsidR="00B34C44" w:rsidTr="00B34C44">
        <w:tc>
          <w:tcPr>
            <w:tcW w:w="1242" w:type="dxa"/>
          </w:tcPr>
          <w:p w:rsidR="00B34C44" w:rsidRPr="00B34C44" w:rsidRDefault="00B34C44" w:rsidP="003C206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34C44">
              <w:rPr>
                <w:rFonts w:ascii="Calibri" w:hAnsi="Calibri" w:cs="Calibri"/>
                <w:b/>
                <w:sz w:val="20"/>
                <w:szCs w:val="20"/>
              </w:rPr>
              <w:t>Сайт в сети интернет</w:t>
            </w:r>
          </w:p>
        </w:tc>
        <w:tc>
          <w:tcPr>
            <w:tcW w:w="1843" w:type="dxa"/>
          </w:tcPr>
          <w:p w:rsidR="00B34C44" w:rsidRPr="00B34C44" w:rsidRDefault="00FF4F50" w:rsidP="003C206B">
            <w:pPr>
              <w:rPr>
                <w:rFonts w:ascii="Calibri" w:hAnsi="Calibri" w:cs="Calibri"/>
                <w:sz w:val="20"/>
                <w:szCs w:val="20"/>
              </w:rPr>
            </w:pPr>
            <w:hyperlink r:id="rId14" w:history="1">
              <w:r w:rsidR="00B34C44" w:rsidRPr="00B34C44">
                <w:rPr>
                  <w:rFonts w:ascii="Calibri" w:hAnsi="Calibri" w:cs="Calibri"/>
                  <w:sz w:val="20"/>
                  <w:szCs w:val="20"/>
                </w:rPr>
                <w:t>www.novoblgaz.ru</w:t>
              </w:r>
            </w:hyperlink>
            <w:r w:rsidR="00B34C44" w:rsidRPr="00B34C44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hyperlink r:id="rId15" w:history="1">
              <w:r w:rsidRPr="00B34C44">
                <w:rPr>
                  <w:rFonts w:ascii="Calibri" w:hAnsi="Calibri" w:cs="Calibri"/>
                  <w:sz w:val="20"/>
                  <w:szCs w:val="20"/>
                </w:rPr>
                <w:t>www.etpgpb.ru</w:t>
              </w:r>
            </w:hyperlink>
          </w:p>
        </w:tc>
        <w:tc>
          <w:tcPr>
            <w:tcW w:w="1701" w:type="dxa"/>
          </w:tcPr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Дата, время проведения аукциона</w:t>
            </w:r>
          </w:p>
        </w:tc>
        <w:tc>
          <w:tcPr>
            <w:tcW w:w="2375" w:type="dxa"/>
          </w:tcPr>
          <w:p w:rsidR="00B34C44" w:rsidRPr="00B34C44" w:rsidRDefault="00B34C44" w:rsidP="003C206B">
            <w:pPr>
              <w:tabs>
                <w:tab w:val="left" w:pos="1276"/>
              </w:tabs>
              <w:rPr>
                <w:rFonts w:ascii="Calibri" w:hAnsi="Calibri" w:cs="Calibri"/>
                <w:sz w:val="20"/>
                <w:szCs w:val="20"/>
              </w:rPr>
            </w:pPr>
            <w:bookmarkStart w:id="1" w:name="_Ref350260388"/>
          </w:p>
          <w:p w:rsidR="00B34C44" w:rsidRPr="00B34C44" w:rsidRDefault="00B34C44" w:rsidP="003C206B">
            <w:pPr>
              <w:tabs>
                <w:tab w:val="left" w:pos="1276"/>
              </w:tabs>
              <w:rPr>
                <w:rFonts w:ascii="Calibri" w:hAnsi="Calibri" w:cs="Calibri"/>
                <w:sz w:val="20"/>
                <w:szCs w:val="20"/>
              </w:rPr>
            </w:pPr>
            <w:r w:rsidRPr="00B34C44">
              <w:rPr>
                <w:rFonts w:ascii="Calibri" w:hAnsi="Calibri" w:cs="Calibri"/>
                <w:sz w:val="20"/>
                <w:szCs w:val="20"/>
              </w:rPr>
              <w:t>11:00 (</w:t>
            </w:r>
            <w:proofErr w:type="gramStart"/>
            <w:r w:rsidRPr="00B34C44">
              <w:rPr>
                <w:rFonts w:ascii="Calibri" w:hAnsi="Calibri" w:cs="Calibri"/>
                <w:sz w:val="20"/>
                <w:szCs w:val="20"/>
              </w:rPr>
              <w:t>МСК</w:t>
            </w:r>
            <w:proofErr w:type="gramEnd"/>
            <w:r w:rsidRPr="00B34C44">
              <w:rPr>
                <w:rFonts w:ascii="Calibri" w:hAnsi="Calibri" w:cs="Calibri"/>
                <w:sz w:val="20"/>
                <w:szCs w:val="20"/>
              </w:rPr>
              <w:t>) «</w:t>
            </w:r>
            <w:r w:rsidR="00CB3D8F">
              <w:rPr>
                <w:rFonts w:ascii="Calibri" w:hAnsi="Calibri" w:cs="Calibri"/>
                <w:sz w:val="20"/>
                <w:szCs w:val="20"/>
              </w:rPr>
              <w:t>1</w:t>
            </w:r>
            <w:r w:rsidR="009D21ED">
              <w:rPr>
                <w:rFonts w:ascii="Calibri" w:hAnsi="Calibri" w:cs="Calibri"/>
                <w:sz w:val="20"/>
                <w:szCs w:val="20"/>
              </w:rPr>
              <w:t>9</w:t>
            </w:r>
            <w:r w:rsidRPr="00B34C44">
              <w:rPr>
                <w:rFonts w:ascii="Calibri" w:hAnsi="Calibri" w:cs="Calibri"/>
                <w:sz w:val="20"/>
                <w:szCs w:val="20"/>
              </w:rPr>
              <w:t>»</w:t>
            </w:r>
            <w:r w:rsidR="00CB3D8F">
              <w:rPr>
                <w:rFonts w:ascii="Calibri" w:hAnsi="Calibri" w:cs="Calibri"/>
                <w:sz w:val="20"/>
                <w:szCs w:val="20"/>
              </w:rPr>
              <w:t>янва</w:t>
            </w:r>
            <w:r w:rsidRPr="00B34C44">
              <w:rPr>
                <w:rFonts w:ascii="Calibri" w:hAnsi="Calibri" w:cs="Calibri"/>
                <w:sz w:val="20"/>
                <w:szCs w:val="20"/>
              </w:rPr>
              <w:t>ря 202</w:t>
            </w:r>
            <w:r w:rsidR="00CB3D8F">
              <w:rPr>
                <w:rFonts w:ascii="Calibri" w:hAnsi="Calibri" w:cs="Calibri"/>
                <w:sz w:val="20"/>
                <w:szCs w:val="20"/>
              </w:rPr>
              <w:t>2</w:t>
            </w:r>
            <w:r w:rsidRPr="00B34C44">
              <w:rPr>
                <w:rFonts w:ascii="Calibri" w:hAnsi="Calibri" w:cs="Calibri"/>
                <w:sz w:val="20"/>
                <w:szCs w:val="20"/>
              </w:rPr>
              <w:t xml:space="preserve"> г.</w:t>
            </w:r>
          </w:p>
          <w:bookmarkEnd w:id="1"/>
          <w:p w:rsidR="00B34C44" w:rsidRPr="00B34C44" w:rsidRDefault="00B34C44" w:rsidP="003C206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34C44" w:rsidTr="00B34C44">
        <w:tc>
          <w:tcPr>
            <w:tcW w:w="1242" w:type="dxa"/>
          </w:tcPr>
          <w:p w:rsidR="00B34C44" w:rsidRPr="00B34C44" w:rsidRDefault="00B34C44" w:rsidP="000763E2">
            <w:pPr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843" w:type="dxa"/>
          </w:tcPr>
          <w:p w:rsidR="00B34C44" w:rsidRPr="00B34C44" w:rsidRDefault="00B34C44" w:rsidP="000763E2">
            <w:pPr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410" w:type="dxa"/>
          </w:tcPr>
          <w:p w:rsidR="00B34C44" w:rsidRPr="00B34C44" w:rsidRDefault="00B34C44" w:rsidP="000763E2">
            <w:pPr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</w:tcPr>
          <w:p w:rsidR="00B34C44" w:rsidRPr="00B34C44" w:rsidRDefault="00B34C44" w:rsidP="000763E2">
            <w:pPr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375" w:type="dxa"/>
          </w:tcPr>
          <w:p w:rsidR="00B34C44" w:rsidRPr="00B34C44" w:rsidRDefault="00B34C44" w:rsidP="000763E2">
            <w:pPr>
              <w:jc w:val="both"/>
              <w:rPr>
                <w:rFonts w:ascii="Calibri" w:eastAsia="Times New Roman" w:hAnsi="Calibri" w:cs="Calibri"/>
                <w:lang w:eastAsia="ru-RU"/>
              </w:rPr>
            </w:pPr>
          </w:p>
        </w:tc>
      </w:tr>
    </w:tbl>
    <w:p w:rsidR="009D4C50" w:rsidRPr="000763E2" w:rsidRDefault="009D4C50" w:rsidP="00076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D4C50" w:rsidRPr="00076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E2"/>
    <w:rsid w:val="000763E2"/>
    <w:rsid w:val="0017594B"/>
    <w:rsid w:val="005F4C83"/>
    <w:rsid w:val="00671702"/>
    <w:rsid w:val="007E3ABA"/>
    <w:rsid w:val="0086064B"/>
    <w:rsid w:val="009D21ED"/>
    <w:rsid w:val="009D4C50"/>
    <w:rsid w:val="00A05DE9"/>
    <w:rsid w:val="00AC59D2"/>
    <w:rsid w:val="00B34C44"/>
    <w:rsid w:val="00BD1CB1"/>
    <w:rsid w:val="00CB3D8F"/>
    <w:rsid w:val="00DD0F09"/>
    <w:rsid w:val="00F20121"/>
    <w:rsid w:val="00FF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63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3E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60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63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3E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60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etpgpb.ru" TargetMode="External"/><Relationship Id="rId15" Type="http://schemas.openxmlformats.org/officeDocument/2006/relationships/hyperlink" Target="http://www.etpgpb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novoblga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Колоколова Елена Ивановна</dc:creator>
  <cp:lastModifiedBy>Колоколова Елена Ивановна</cp:lastModifiedBy>
  <cp:revision>6</cp:revision>
  <dcterms:created xsi:type="dcterms:W3CDTF">2021-09-24T07:31:00Z</dcterms:created>
  <dcterms:modified xsi:type="dcterms:W3CDTF">2021-11-15T12:08:00Z</dcterms:modified>
</cp:coreProperties>
</file>