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0E" w:rsidRPr="00CF570E" w:rsidRDefault="00CF570E" w:rsidP="00CF570E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2</w:t>
      </w:r>
    </w:p>
    <w:p w:rsidR="00CF570E" w:rsidRPr="00CF570E" w:rsidRDefault="00CF570E" w:rsidP="00CF570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условиях, на которых осуществляется оказание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регулируемых услуг по транспортировке газа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газораспределительным сетям</w:t>
      </w:r>
    </w:p>
    <w:p w:rsidR="00CF570E" w:rsidRPr="00467E53" w:rsidRDefault="00467E53" w:rsidP="0049223C">
      <w:pPr>
        <w:shd w:val="clear" w:color="auto" w:fill="FFFFFF"/>
        <w:spacing w:after="0" w:line="332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«Газпром газораспределение Великий Новгород»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3237"/>
        <w:gridCol w:w="3201"/>
        <w:gridCol w:w="2367"/>
      </w:tblGrid>
      <w:tr w:rsidR="00CF570E" w:rsidRPr="00CF570E" w:rsidTr="00467E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Раскрываемая информация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сроках направления заявки на заключение договора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CF570E" w:rsidRPr="00CF570E" w:rsidTr="00467E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7E53" w:rsidRPr="00467E53" w:rsidRDefault="00CF570E" w:rsidP="0046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заключение договора транспортировки газа</w:t>
            </w:r>
            <w:r w:rsidR="00467E53" w:rsidRPr="0046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7E53" w:rsidRPr="00467E53">
              <w:rPr>
                <w:rStyle w:val="7pt"/>
                <w:rFonts w:ascii="Times New Roman" w:hAnsi="Times New Roman" w:cs="Times New Roman"/>
                <w:b w:val="0"/>
                <w:sz w:val="24"/>
                <w:szCs w:val="24"/>
              </w:rPr>
              <w:t>должна содержать следующие сведения.</w:t>
            </w:r>
          </w:p>
          <w:p w:rsidR="00467E53" w:rsidRPr="00467E53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E53">
              <w:rPr>
                <w:rFonts w:eastAsia="Times New Roman"/>
                <w:bCs/>
                <w:lang w:eastAsia="ru-RU"/>
              </w:rPr>
              <w:t>реквизиты поставщика и покупателя газа;</w:t>
            </w:r>
          </w:p>
          <w:p w:rsidR="00467E53" w:rsidRPr="00467E53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E53">
              <w:rPr>
                <w:rFonts w:eastAsia="Times New Roman"/>
                <w:bCs/>
                <w:lang w:eastAsia="ru-RU"/>
              </w:rPr>
              <w:t>объемы и условия транспортировки газа (включая</w:t>
            </w:r>
            <w:r w:rsidRPr="00467E53">
              <w:rPr>
                <w:rFonts w:eastAsia="Times New Roman"/>
                <w:bCs/>
                <w:lang w:eastAsia="ru-RU"/>
              </w:rPr>
              <w:br/>
              <w:t>режим и периодичность), а также предлагаемый порядок</w:t>
            </w:r>
            <w:r w:rsidRPr="00467E53">
              <w:rPr>
                <w:rFonts w:eastAsia="Times New Roman"/>
                <w:bCs/>
                <w:lang w:eastAsia="ru-RU"/>
              </w:rPr>
              <w:br/>
              <w:t>расчетов;</w:t>
            </w:r>
          </w:p>
          <w:p w:rsidR="00467E53" w:rsidRPr="00467E53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E53">
              <w:rPr>
                <w:rFonts w:eastAsia="Times New Roman"/>
                <w:bCs/>
                <w:lang w:eastAsia="ru-RU"/>
              </w:rPr>
              <w:t>сроки начала и окончания транспортировки газа;</w:t>
            </w:r>
          </w:p>
          <w:p w:rsidR="00467E53" w:rsidRPr="00467E53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E53">
              <w:rPr>
                <w:rFonts w:eastAsia="Times New Roman"/>
                <w:bCs/>
                <w:lang w:eastAsia="ru-RU"/>
              </w:rPr>
              <w:t>объем транспортировки газа по месяцам на</w:t>
            </w:r>
            <w:r w:rsidRPr="00467E53">
              <w:rPr>
                <w:rFonts w:eastAsia="Times New Roman"/>
                <w:bCs/>
                <w:lang w:eastAsia="ru-RU"/>
              </w:rPr>
              <w:br/>
              <w:t>первый год транспортировки, а на последующий срок - с</w:t>
            </w:r>
            <w:r w:rsidRPr="00467E53">
              <w:rPr>
                <w:rFonts w:eastAsia="Times New Roman"/>
                <w:bCs/>
                <w:lang w:eastAsia="ru-RU"/>
              </w:rPr>
              <w:br/>
              <w:t>разбивкой по годам;</w:t>
            </w:r>
          </w:p>
          <w:p w:rsidR="00467E53" w:rsidRPr="0049223C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3C">
              <w:rPr>
                <w:rFonts w:eastAsia="Times New Roman"/>
                <w:bCs/>
                <w:lang w:eastAsia="ru-RU"/>
              </w:rPr>
              <w:t xml:space="preserve">наименование организации - производителя </w:t>
            </w:r>
            <w:proofErr w:type="gramStart"/>
            <w:r w:rsidRPr="0049223C">
              <w:rPr>
                <w:rFonts w:eastAsia="Times New Roman"/>
                <w:bCs/>
                <w:lang w:eastAsia="ru-RU"/>
              </w:rPr>
              <w:t>газа,</w:t>
            </w:r>
            <w:r w:rsidRPr="0049223C">
              <w:rPr>
                <w:rFonts w:eastAsia="Times New Roman"/>
                <w:bCs/>
                <w:lang w:eastAsia="ru-RU"/>
              </w:rPr>
              <w:br/>
              <w:t>качество</w:t>
            </w:r>
            <w:proofErr w:type="gramEnd"/>
            <w:r w:rsidRPr="0049223C">
              <w:rPr>
                <w:rFonts w:eastAsia="Times New Roman"/>
                <w:bCs/>
                <w:lang w:eastAsia="ru-RU"/>
              </w:rPr>
              <w:t xml:space="preserve"> и параметры поставляемого газа (представляются в</w:t>
            </w:r>
            <w:r w:rsidRPr="0049223C">
              <w:rPr>
                <w:rFonts w:eastAsia="Times New Roman"/>
                <w:bCs/>
                <w:lang w:eastAsia="ru-RU"/>
              </w:rPr>
              <w:br/>
              <w:t>случае транспортировки газа от местных производителей);</w:t>
            </w:r>
          </w:p>
          <w:p w:rsidR="00467E53" w:rsidRPr="0049223C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3C">
              <w:rPr>
                <w:rFonts w:eastAsia="Times New Roman"/>
                <w:bCs/>
                <w:lang w:eastAsia="ru-RU"/>
              </w:rPr>
              <w:t>место подключения к местной</w:t>
            </w:r>
            <w:r w:rsidRPr="0049223C">
              <w:rPr>
                <w:rFonts w:eastAsia="Times New Roman"/>
                <w:bCs/>
                <w:lang w:eastAsia="ru-RU"/>
              </w:rPr>
              <w:br/>
              <w:t>газораспределительной сети подводящего газопровода;</w:t>
            </w:r>
          </w:p>
          <w:p w:rsidR="00467E53" w:rsidRPr="0049223C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23C">
              <w:rPr>
                <w:rFonts w:eastAsia="Times New Roman"/>
                <w:bCs/>
                <w:lang w:eastAsia="ru-RU"/>
              </w:rPr>
              <w:t xml:space="preserve">Технические условия на подключение </w:t>
            </w:r>
            <w:proofErr w:type="gramStart"/>
            <w:r w:rsidRPr="0049223C">
              <w:rPr>
                <w:rFonts w:eastAsia="Times New Roman"/>
                <w:bCs/>
                <w:lang w:eastAsia="ru-RU"/>
              </w:rPr>
              <w:t>с сетям</w:t>
            </w:r>
            <w:proofErr w:type="gramEnd"/>
            <w:r w:rsidRPr="0049223C">
              <w:rPr>
                <w:rFonts w:eastAsia="Times New Roman"/>
                <w:bCs/>
                <w:lang w:eastAsia="ru-RU"/>
              </w:rPr>
              <w:t xml:space="preserve"> газораспределительной организации.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7E53" w:rsidRPr="0049223C" w:rsidRDefault="00CF570E" w:rsidP="004922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t>договорам,</w:t>
            </w:r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заключаемым</w:t>
            </w:r>
            <w:proofErr w:type="gramEnd"/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</w:t>
            </w:r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одного года, - не позднее, чем</w:t>
            </w:r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за месяц и не ранее чем за три</w:t>
            </w:r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месяца до указанной в заявке</w:t>
            </w:r>
            <w:r w:rsidR="00467E53"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даты начала транспортировки;</w:t>
            </w:r>
          </w:p>
          <w:p w:rsidR="00467E53" w:rsidRPr="0049223C" w:rsidRDefault="00467E53" w:rsidP="004922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t>договорам,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заключаемым</w:t>
            </w:r>
            <w:proofErr w:type="gramEnd"/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более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одного года и до пяти лет, - не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позднее чем за три месяца и не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ранее чем за один год до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начала года, в котором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начнется транспортировка;</w:t>
            </w:r>
          </w:p>
          <w:p w:rsidR="00CF570E" w:rsidRPr="00CF570E" w:rsidRDefault="00467E53" w:rsidP="004922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t>договорам,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заключаемым</w:t>
            </w:r>
            <w:proofErr w:type="gramEnd"/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более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пяти лет, - не позднее чем за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шесть месяцев и не ранее чем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за три года до начала года, в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котором начнется</w:t>
            </w:r>
            <w:r w:rsidRPr="0049223C">
              <w:rPr>
                <w:rFonts w:ascii="Times New Roman" w:eastAsia="Times New Roman" w:hAnsi="Times New Roman" w:cs="Times New Roman"/>
                <w:lang w:eastAsia="ru-RU"/>
              </w:rPr>
              <w:br/>
              <w:t>транспортировка.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67E53" w:rsidRPr="00467E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w</w:t>
            </w:r>
            <w:bookmarkStart w:id="0" w:name="_GoBack"/>
            <w:bookmarkEnd w:id="0"/>
            <w:r w:rsidR="00467E53" w:rsidRPr="00467E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ww.novoblgaz.ru</w:t>
            </w:r>
          </w:p>
        </w:tc>
      </w:tr>
    </w:tbl>
    <w:p w:rsidR="007334F8" w:rsidRDefault="007334F8"/>
    <w:sectPr w:rsidR="0073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3833"/>
    <w:multiLevelType w:val="multilevel"/>
    <w:tmpl w:val="617408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D3548"/>
    <w:multiLevelType w:val="hybridMultilevel"/>
    <w:tmpl w:val="0A5CEDDC"/>
    <w:lvl w:ilvl="0" w:tplc="82A8D6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871AA"/>
    <w:multiLevelType w:val="hybridMultilevel"/>
    <w:tmpl w:val="3DFC6732"/>
    <w:lvl w:ilvl="0" w:tplc="36FE3726">
      <w:start w:val="1"/>
      <w:numFmt w:val="decimal"/>
      <w:lvlText w:val="%1."/>
      <w:lvlJc w:val="left"/>
      <w:pPr>
        <w:ind w:left="48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6DDB39D7"/>
    <w:multiLevelType w:val="multilevel"/>
    <w:tmpl w:val="844CB5A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0E"/>
    <w:rsid w:val="00467E53"/>
    <w:rsid w:val="0049223C"/>
    <w:rsid w:val="007334F8"/>
    <w:rsid w:val="00C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4E9E-C385-4859-A05C-38D7B14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67E53"/>
    <w:rPr>
      <w:rFonts w:ascii="Calibri" w:eastAsia="Calibri" w:hAnsi="Calibri" w:cs="Calibri"/>
      <w:b/>
      <w:bCs/>
      <w:sz w:val="13"/>
      <w:szCs w:val="13"/>
      <w:shd w:val="clear" w:color="auto" w:fill="FFFFFF"/>
    </w:rPr>
  </w:style>
  <w:style w:type="character" w:customStyle="1" w:styleId="7pt">
    <w:name w:val="Основной текст + 7 pt;Не полужирный"/>
    <w:rsid w:val="00467E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link w:val="a3"/>
    <w:rsid w:val="00467E53"/>
    <w:pPr>
      <w:widowControl w:val="0"/>
      <w:shd w:val="clear" w:color="auto" w:fill="FFFFFF"/>
      <w:spacing w:after="300" w:line="182" w:lineRule="exact"/>
      <w:jc w:val="both"/>
    </w:pPr>
    <w:rPr>
      <w:rFonts w:ascii="Calibri" w:eastAsia="Calibri" w:hAnsi="Calibri" w:cs="Calibri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46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Диспетчер ЦДС</cp:lastModifiedBy>
  <cp:revision>2</cp:revision>
  <dcterms:created xsi:type="dcterms:W3CDTF">2020-02-18T12:08:00Z</dcterms:created>
  <dcterms:modified xsi:type="dcterms:W3CDTF">2020-02-18T12:08:00Z</dcterms:modified>
</cp:coreProperties>
</file>